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D" w:rsidRPr="00D425B6" w:rsidRDefault="00EA0D0D" w:rsidP="00DD6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4"/>
          <w:szCs w:val="28"/>
        </w:rPr>
      </w:pPr>
      <w:r w:rsidRPr="00D425B6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51815" cy="690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0D" w:rsidRPr="00D425B6" w:rsidRDefault="00EA0D0D" w:rsidP="00D425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425B6">
        <w:rPr>
          <w:rFonts w:ascii="Times New Roman" w:hAnsi="Times New Roman" w:cs="Times New Roman"/>
          <w:b/>
          <w:bCs/>
          <w:spacing w:val="-9"/>
          <w:sz w:val="24"/>
          <w:szCs w:val="28"/>
        </w:rPr>
        <w:t>СОВЕТ ДЕПУТАТОВ</w:t>
      </w:r>
    </w:p>
    <w:p w:rsidR="00EA0D0D" w:rsidRPr="00D425B6" w:rsidRDefault="00D425B6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6">
        <w:rPr>
          <w:rFonts w:ascii="Times New Roman" w:hAnsi="Times New Roman" w:cs="Times New Roman"/>
          <w:b/>
          <w:bCs/>
          <w:spacing w:val="-8"/>
          <w:sz w:val="24"/>
          <w:szCs w:val="28"/>
        </w:rPr>
        <w:t>М</w:t>
      </w:r>
      <w:r w:rsidR="00EA0D0D" w:rsidRPr="00D425B6">
        <w:rPr>
          <w:rFonts w:ascii="Times New Roman" w:hAnsi="Times New Roman" w:cs="Times New Roman"/>
          <w:b/>
          <w:bCs/>
          <w:spacing w:val="-8"/>
          <w:sz w:val="24"/>
          <w:szCs w:val="28"/>
        </w:rPr>
        <w:t xml:space="preserve">униципального образования </w:t>
      </w:r>
      <w:r w:rsidRPr="00D425B6">
        <w:rPr>
          <w:rFonts w:ascii="Times New Roman" w:hAnsi="Times New Roman" w:cs="Times New Roman"/>
          <w:b/>
          <w:bCs/>
          <w:spacing w:val="-8"/>
          <w:sz w:val="24"/>
          <w:szCs w:val="28"/>
        </w:rPr>
        <w:t>Лабазинский</w:t>
      </w:r>
      <w:r w:rsidR="00EA0D0D" w:rsidRPr="00D425B6">
        <w:rPr>
          <w:rFonts w:ascii="Times New Roman" w:hAnsi="Times New Roman" w:cs="Times New Roman"/>
          <w:b/>
          <w:bCs/>
          <w:spacing w:val="-8"/>
          <w:sz w:val="24"/>
          <w:szCs w:val="28"/>
        </w:rPr>
        <w:t xml:space="preserve"> сельсовет</w:t>
      </w:r>
    </w:p>
    <w:p w:rsidR="00EA0D0D" w:rsidRPr="00D425B6" w:rsidRDefault="00EA0D0D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6">
        <w:rPr>
          <w:rFonts w:ascii="Times New Roman" w:hAnsi="Times New Roman" w:cs="Times New Roman"/>
          <w:b/>
          <w:bCs/>
          <w:spacing w:val="-9"/>
          <w:sz w:val="24"/>
          <w:szCs w:val="28"/>
        </w:rPr>
        <w:t>Курманаевского района Оренбургской области</w:t>
      </w:r>
    </w:p>
    <w:p w:rsidR="00EA0D0D" w:rsidRPr="00D425B6" w:rsidRDefault="00EA0D0D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8"/>
        </w:rPr>
      </w:pPr>
      <w:r w:rsidRPr="00D425B6">
        <w:rPr>
          <w:rFonts w:ascii="Times New Roman" w:hAnsi="Times New Roman" w:cs="Times New Roman"/>
          <w:b/>
          <w:bCs/>
          <w:spacing w:val="-7"/>
          <w:sz w:val="24"/>
          <w:szCs w:val="28"/>
        </w:rPr>
        <w:t>(третьего созыва)</w:t>
      </w:r>
    </w:p>
    <w:p w:rsidR="00EA0D0D" w:rsidRPr="00D425B6" w:rsidRDefault="00EA0D0D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A0D0D" w:rsidRDefault="00D425B6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</w:t>
      </w:r>
    </w:p>
    <w:p w:rsidR="00D425B6" w:rsidRDefault="00D425B6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425B6" w:rsidRPr="00D425B6" w:rsidRDefault="00D425B6" w:rsidP="00D42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A0D0D" w:rsidRPr="00306231" w:rsidRDefault="00DD6FFD" w:rsidP="00DD6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25.11</w:t>
      </w:r>
      <w:r w:rsidR="00EA0D0D" w:rsidRPr="00306231">
        <w:rPr>
          <w:rFonts w:ascii="Times New Roman" w:hAnsi="Times New Roman" w:cs="Times New Roman"/>
          <w:bCs/>
          <w:spacing w:val="-7"/>
          <w:sz w:val="28"/>
          <w:szCs w:val="28"/>
        </w:rPr>
        <w:t>.2019</w:t>
      </w:r>
      <w:r w:rsidR="00D425B6" w:rsidRPr="003062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EA0D0D" w:rsidRPr="003062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             </w:t>
      </w:r>
      <w:r w:rsidR="00D425B6" w:rsidRPr="003062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r w:rsidR="00EA0D0D" w:rsidRPr="003062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141</w:t>
      </w:r>
    </w:p>
    <w:p w:rsidR="00D425B6" w:rsidRDefault="00D425B6" w:rsidP="00D425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425B6" w:rsidRPr="00D425B6" w:rsidRDefault="00D425B6" w:rsidP="00D425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A2123" w:rsidRPr="00D425B6" w:rsidRDefault="000A4ED1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 сельсовет</w:t>
      </w:r>
    </w:p>
    <w:p w:rsidR="00EA0D0D" w:rsidRPr="00D425B6" w:rsidRDefault="00EA0D0D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экономического развития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в соответствии с Федера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льным законом от 25.02.1999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</w:t>
      </w:r>
      <w:r w:rsidR="00C649EA" w:rsidRPr="00D425B6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05.10.2009 № 3119/712-IV-ОЗ «Об инвестиционной деятельности на территории Оренбургской области, осуществляемой в форме капитальных вложений»,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 Утвердить форму налогового соглашения, заключаемого с получ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ателем налоговых льгот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4ED1" w:rsidRPr="00D425B6" w:rsidRDefault="000A4ED1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425B6" w:rsidRPr="00D425B6" w:rsidRDefault="000A4ED1" w:rsidP="00D425B6">
      <w:pPr>
        <w:pStyle w:val="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5B6">
        <w:rPr>
          <w:rFonts w:ascii="Times New Roman" w:hAnsi="Times New Roman"/>
          <w:sz w:val="28"/>
          <w:szCs w:val="28"/>
        </w:rPr>
        <w:t xml:space="preserve">4. </w:t>
      </w:r>
      <w:r w:rsidR="00D425B6" w:rsidRPr="00711B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опубликования в газете </w:t>
      </w:r>
      <w:r w:rsidR="00D425B6" w:rsidRPr="00D425B6">
        <w:rPr>
          <w:rFonts w:ascii="Times New Roman" w:hAnsi="Times New Roman"/>
          <w:sz w:val="28"/>
          <w:szCs w:val="28"/>
        </w:rPr>
        <w:t>«Лабазинский вестник» и подлежит размещению на официальном сайте.</w:t>
      </w:r>
    </w:p>
    <w:p w:rsidR="00D425B6" w:rsidRDefault="00D425B6" w:rsidP="00D4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B6" w:rsidRPr="00D425B6" w:rsidRDefault="00D425B6" w:rsidP="00D4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B6" w:rsidRPr="00D425B6" w:rsidRDefault="00D425B6" w:rsidP="00D425B6">
      <w:pPr>
        <w:spacing w:after="0" w:line="240" w:lineRule="auto"/>
        <w:outlineLvl w:val="6"/>
        <w:rPr>
          <w:rFonts w:ascii="Times New Roman" w:hAnsi="Times New Roman" w:cs="Times New Roman"/>
          <w:sz w:val="28"/>
          <w:szCs w:val="28"/>
        </w:rPr>
      </w:pPr>
      <w:r w:rsidRPr="00D425B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В.А. Гражданкин</w:t>
      </w:r>
    </w:p>
    <w:p w:rsidR="00D425B6" w:rsidRDefault="00D425B6" w:rsidP="00D425B6">
      <w:pPr>
        <w:spacing w:after="0" w:line="240" w:lineRule="auto"/>
        <w:outlineLvl w:val="6"/>
        <w:rPr>
          <w:rFonts w:ascii="Times New Roman" w:hAnsi="Times New Roman" w:cs="Times New Roman"/>
          <w:sz w:val="28"/>
          <w:szCs w:val="28"/>
        </w:rPr>
      </w:pPr>
    </w:p>
    <w:p w:rsidR="00D425B6" w:rsidRPr="00D425B6" w:rsidRDefault="00D425B6" w:rsidP="00D425B6">
      <w:pPr>
        <w:spacing w:after="0" w:line="240" w:lineRule="auto"/>
        <w:outlineLvl w:val="6"/>
        <w:rPr>
          <w:rFonts w:ascii="Times New Roman" w:hAnsi="Times New Roman" w:cs="Times New Roman"/>
          <w:sz w:val="28"/>
          <w:szCs w:val="28"/>
        </w:rPr>
      </w:pPr>
    </w:p>
    <w:p w:rsidR="00EA0D0D" w:rsidRPr="00D425B6" w:rsidRDefault="00D425B6" w:rsidP="00D4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B6">
        <w:rPr>
          <w:rFonts w:ascii="Times New Roman" w:hAnsi="Times New Roman" w:cs="Times New Roman"/>
          <w:sz w:val="28"/>
          <w:szCs w:val="28"/>
        </w:rPr>
        <w:t>Разослано: в дело, прокурору района</w:t>
      </w:r>
      <w:r w:rsidR="00EA0D0D" w:rsidRPr="00D425B6">
        <w:rPr>
          <w:rFonts w:ascii="Times New Roman" w:hAnsi="Times New Roman" w:cs="Times New Roman"/>
          <w:sz w:val="28"/>
          <w:szCs w:val="28"/>
        </w:rPr>
        <w:t>, в УФНС</w:t>
      </w:r>
    </w:p>
    <w:p w:rsidR="003A2123" w:rsidRPr="00D425B6" w:rsidRDefault="00D425B6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A2123" w:rsidRPr="00D425B6" w:rsidRDefault="003A2123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123" w:rsidRPr="00D425B6" w:rsidRDefault="00DD6FFD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25.11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</w:rPr>
        <w:t>№ 141</w:t>
      </w:r>
    </w:p>
    <w:p w:rsidR="000A4ED1" w:rsidRPr="00D425B6" w:rsidRDefault="000A4ED1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D1" w:rsidRPr="00D425B6" w:rsidRDefault="000A4ED1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A4ED1" w:rsidRDefault="000A4ED1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D425B6">
        <w:rPr>
          <w:rFonts w:ascii="Times New Roman" w:eastAsia="Times New Roman" w:hAnsi="Times New Roman" w:cs="Times New Roman"/>
          <w:b/>
          <w:sz w:val="28"/>
          <w:szCs w:val="28"/>
        </w:rPr>
        <w:t>Лабазинский</w:t>
      </w:r>
      <w:r w:rsidRPr="00D425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  <w:r w:rsidR="00D42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25B6">
        <w:rPr>
          <w:rFonts w:ascii="Times New Roman" w:eastAsia="Times New Roman" w:hAnsi="Times New Roman" w:cs="Times New Roman"/>
          <w:b/>
          <w:sz w:val="28"/>
          <w:szCs w:val="28"/>
        </w:rPr>
        <w:t>(далее – Порядок)</w:t>
      </w:r>
    </w:p>
    <w:p w:rsidR="00D425B6" w:rsidRPr="00D425B6" w:rsidRDefault="00D425B6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123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муниципального образования </w:t>
      </w:r>
      <w:r w:rsidR="00D425B6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D425B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), является стимулирование инвестиционной активности 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рии муниципального образования.</w:t>
      </w:r>
    </w:p>
    <w:p w:rsidR="00837DC3" w:rsidRPr="00D425B6" w:rsidRDefault="00837DC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837DC3" w:rsidRDefault="003A212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37DC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37DC3" w:rsidRPr="00D425B6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по земельному налогу (далее -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ьгота) инвесторам, реализующим </w:t>
      </w:r>
      <w:r w:rsidR="0003007A" w:rsidRPr="00D425B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проекты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инвестиционные проекты, которы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включены в реестр инвестиционных проектов на территории муниципального образования (далее - реестр инвестиционных проектов), в отношении земельных участков, используемых ими для реал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изации инвестиционных проектов.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1.2. В целях настоящего Порядка применяют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ся следующие понятия и термины: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плачивать их в меньшем размере.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лению инвестиций (бизнес-план).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1.2.3. Инвестор - субъект инвестиционной деятельности, осущ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ествляющий вложение собственных и (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привлеченн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ых средств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в форме инвестиций в инвестиционные проекты, реализуемые на территории 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, и обеспечивающий их целевое использование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Федерации, законодательством 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самоуправления.</w:t>
      </w:r>
    </w:p>
    <w:p w:rsidR="003A2123" w:rsidRPr="00D425B6" w:rsidRDefault="00837DC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Пользователями л</w:t>
      </w:r>
      <w:r w:rsidR="003A2123" w:rsidRPr="00D425B6">
        <w:rPr>
          <w:rFonts w:ascii="Times New Roman" w:eastAsia="Times New Roman" w:hAnsi="Times New Roman" w:cs="Times New Roman"/>
          <w:sz w:val="28"/>
          <w:szCs w:val="28"/>
        </w:rPr>
        <w:t xml:space="preserve">ьготы, предоставляемой в соответствии с настоящим Порядком, являются: 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инвесторы (юридические лица, индивидуальные предприниматели), осуществ</w:t>
      </w:r>
      <w:r w:rsidR="0003007A" w:rsidRPr="00D425B6">
        <w:rPr>
          <w:rFonts w:ascii="Times New Roman" w:eastAsia="Times New Roman" w:hAnsi="Times New Roman" w:cs="Times New Roman"/>
          <w:sz w:val="28"/>
          <w:szCs w:val="28"/>
        </w:rPr>
        <w:t>ляющие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после 1 января 201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образования, в соответствии с приоритетными направлениями развития экономики муниципального 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B28" w:rsidRPr="00D425B6" w:rsidRDefault="003A2123" w:rsidP="00D425B6">
      <w:pPr>
        <w:pStyle w:val="a4"/>
        <w:ind w:firstLine="709"/>
        <w:jc w:val="both"/>
        <w:rPr>
          <w:sz w:val="28"/>
          <w:szCs w:val="28"/>
        </w:rPr>
      </w:pPr>
      <w:r w:rsidRPr="00D425B6">
        <w:rPr>
          <w:sz w:val="28"/>
          <w:szCs w:val="28"/>
        </w:rPr>
        <w:t>1.4.</w:t>
      </w:r>
      <w:r w:rsidR="00C37B28" w:rsidRPr="00D425B6">
        <w:rPr>
          <w:sz w:val="28"/>
          <w:szCs w:val="28"/>
        </w:rPr>
        <w:t xml:space="preserve"> Приоритетными направлениями инвестиционной деятельности в муниципальном образовании являются:</w:t>
      </w:r>
    </w:p>
    <w:p w:rsidR="00C37B28" w:rsidRPr="00D425B6" w:rsidRDefault="00C37B28" w:rsidP="00D425B6">
      <w:pPr>
        <w:pStyle w:val="a4"/>
        <w:ind w:firstLine="709"/>
        <w:jc w:val="both"/>
        <w:rPr>
          <w:sz w:val="28"/>
          <w:szCs w:val="28"/>
        </w:rPr>
      </w:pPr>
      <w:r w:rsidRPr="00D425B6">
        <w:rPr>
          <w:sz w:val="28"/>
          <w:szCs w:val="28"/>
        </w:rPr>
        <w:t>- строительство, реконструкция и техническое перевооружение объектов производственного и непроизводственного назначения в сфере животноводства, а так же социального, природоохранного и экологического назначения;</w:t>
      </w:r>
    </w:p>
    <w:p w:rsidR="003A2123" w:rsidRPr="00D425B6" w:rsidRDefault="003A2123" w:rsidP="00D4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37B28" w:rsidRPr="00D425B6">
        <w:rPr>
          <w:rFonts w:ascii="Times New Roman" w:eastAsia="Times New Roman" w:hAnsi="Times New Roman" w:cs="Times New Roman"/>
          <w:sz w:val="28"/>
          <w:szCs w:val="28"/>
        </w:rPr>
        <w:t>Льгота предоставляется на срок реализации проекта, но не более 3 лет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1.6. Льгота предоставляется Инвестору один раз в течение срока реализации инвестиционного проекта, включенного в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реестр инвестиционных проектов.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837DC3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>2. Условия и 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>редоставления льгот по земельному налогу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2.1. Инвестор вправе претендовать на получение м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униципальной поддержки в форме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изации инвестиционного проекта.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2.2. Налогоплательщик (юридическое лицо, индивидуальный предприниматель) признается инвестором, и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меющим право на предоставление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ьготы, на основе налогового соглашения, заключаемого между Администрацией муниципального образования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D19" w:rsidRPr="00D425B6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лице Главы муниципального образования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заключено налоговое соглашение.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2.3. Налоговое соглашение заключается на основе следующих документов, напр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авленных в адрес Администрации: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а) письменное заявление пользователя на имя Главы муниципального образования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вкладов в уставный капитал (для юридических лиц)</w:t>
      </w:r>
      <w:r w:rsidR="004D3F1F" w:rsidRPr="00D425B6">
        <w:rPr>
          <w:rFonts w:ascii="Times New Roman" w:eastAsia="Times New Roman" w:hAnsi="Times New Roman" w:cs="Times New Roman"/>
          <w:sz w:val="28"/>
          <w:szCs w:val="28"/>
        </w:rPr>
        <w:t>, площади и местонахождения земельного участка, на который предоставляется льгота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б) копия свидетельства о постано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вке на учет в налоговом органе;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отариально заверенная копия);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м, а также внебюджетным фондам;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д) краткое описание (бизнес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-план) инвестиционного проекта: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срока ввода их в эксплуатацию;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- план-график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 объемы намечаемых инвестиций;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учае имущественных инвестиций);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банка, имущественный комплекс);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</w:t>
      </w:r>
      <w:r w:rsidR="00823431" w:rsidRPr="00D425B6"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(по данным органов статистики), действую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щего в соответствующем периоде.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2.4. Администрация в течение 15 дней с даты представления документов в полном объеме рассматривает представленные материалы и д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ает соответствующее заключение.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2.5. В случае положительного заключения по результатам рассмотр</w:t>
      </w:r>
      <w:r w:rsidR="0080554E" w:rsidRPr="00D425B6">
        <w:rPr>
          <w:rFonts w:ascii="Times New Roman" w:eastAsia="Times New Roman" w:hAnsi="Times New Roman" w:cs="Times New Roman"/>
          <w:sz w:val="28"/>
          <w:szCs w:val="28"/>
        </w:rPr>
        <w:t>ения представленных материалов А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экземпляр - в налоговый орган.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2.6. Отказ в заключении налогового соглашения направляется заявителю в письменной форме с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мотивированной причиной отказа.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2.7. В случае невыполнения условий, предусмо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тренных в налоговом соглашении: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срока введения в эксплуатацию объект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ов производственных инвестиций;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уменьшения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величины вложенных инвестиций;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-досрочного расторжения налогового соглашения пользов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ателем в одностороннем порядке;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</w:t>
      </w:r>
      <w:r w:rsidR="00832D88" w:rsidRPr="00D425B6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области (по данным органов статистики), пользователь в бесспорном порядке выплачивает в бюджет сельского поселения полную сумму налогов, которые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lastRenderedPageBreak/>
        <w:t>не были внесены в течение всего срока пользования льготами по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данному налоговому соглашению.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837DC3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>3. Ограничения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предоставлению налоговых льгот</w:t>
      </w:r>
    </w:p>
    <w:p w:rsidR="00B65BD4" w:rsidRPr="00D425B6" w:rsidRDefault="00B65BD4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83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</w:t>
      </w:r>
      <w:r w:rsidR="00A55A19" w:rsidRPr="00D425B6">
        <w:rPr>
          <w:rFonts w:ascii="Times New Roman" w:eastAsia="Times New Roman" w:hAnsi="Times New Roman" w:cs="Times New Roman"/>
          <w:sz w:val="28"/>
          <w:szCs w:val="28"/>
        </w:rPr>
        <w:t>м Порядком, не может превышать 3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% объема </w:t>
      </w:r>
      <w:r w:rsidR="00A55A19" w:rsidRPr="00D425B6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а поселения в расчете за 1 год.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3.2. При превышении ограничен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ия, установленного пунктом 3.1 порядка, г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лава муниципального образования вносит в Совет </w:t>
      </w:r>
      <w:r w:rsidR="00832D88" w:rsidRPr="00D425B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об ограничении предоставления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ьготы при соблюдени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 следующей последовательности:</w:t>
      </w:r>
    </w:p>
    <w:p w:rsidR="003A2123" w:rsidRPr="00D425B6" w:rsidRDefault="00837DC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до 50% установленной л</w:t>
      </w:r>
      <w:r w:rsidR="003A2123" w:rsidRPr="00D425B6">
        <w:rPr>
          <w:rFonts w:ascii="Times New Roman" w:eastAsia="Times New Roman" w:hAnsi="Times New Roman" w:cs="Times New Roman"/>
          <w:sz w:val="28"/>
          <w:szCs w:val="28"/>
        </w:rPr>
        <w:t>ьготы по з</w:t>
      </w:r>
      <w:r>
        <w:rPr>
          <w:rFonts w:ascii="Times New Roman" w:eastAsia="Times New Roman" w:hAnsi="Times New Roman" w:cs="Times New Roman"/>
          <w:sz w:val="28"/>
          <w:szCs w:val="28"/>
        </w:rPr>
        <w:t>емельному налогу;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приостановка в те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кущем финансовом году действия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ьготы, пред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оставляемой настоящим порядком.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ну, установленную в пункте 3.1.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Снижение льготы по земельному налогу устанавлива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ется до конца финансового года.</w:t>
      </w:r>
    </w:p>
    <w:p w:rsidR="00A55A19" w:rsidRPr="00D425B6" w:rsidRDefault="00A55A19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837DC3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>4. Использование средств,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 xml:space="preserve">олученных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результате предоставления льгот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ение и увеличение рабочих мест.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ичение рабочих мест признаются: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отовку и переподготовку кадров;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модернизацией основных фондов.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837DC3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C3">
        <w:rPr>
          <w:rFonts w:ascii="Times New Roman" w:eastAsia="Times New Roman" w:hAnsi="Times New Roman" w:cs="Times New Roman"/>
          <w:b/>
          <w:sz w:val="28"/>
          <w:szCs w:val="28"/>
        </w:rPr>
        <w:t>5. Контроль и анализ эффективности действия льгот</w:t>
      </w:r>
    </w:p>
    <w:p w:rsidR="00837DC3" w:rsidRPr="00D425B6" w:rsidRDefault="00837DC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83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5.1. Конт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роль за выполнением налогового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соглаше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ния осуществляет Администрация.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lastRenderedPageBreak/>
        <w:t>5.2. Заявители, пол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ьзующиеся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ьготой, ежегодно (нарастающим итогом) представляют в Администрацию отчет о выпо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лнении инвестиционного проекта: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расчет суммы средств, высвободи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вшихся в результате применения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ьготы, с визой налогового органа, составленный в сроки и по формам, установленным налоговым законодательством для соответствующих налогов и сборо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в, по которым применена льгота;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мах статистической отчетности);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зультате предоставления льготы.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ам, по которым применена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ьгота. 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5.4. Администрация ежегодно составляет аналитическую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справку о результатах действия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ьготы, с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одержащую следующую информацию: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перечень на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логоплательщиков, пользующихся л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ьготой;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сумма средств, высвободившихся у налогоплательщик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ов в результате предоставления 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ьготы, 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и направление их использования;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выводы о целесообразности п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рименения установленной льготы.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5.5. Аналитическая справка по результатам финансового года ежегодно предоставляется Совету</w:t>
      </w:r>
      <w:r w:rsidR="00A55A19" w:rsidRPr="00D425B6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837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C3" w:rsidRPr="00D425B6" w:rsidRDefault="005B65C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D425B6" w:rsidRDefault="0003007A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5B65C3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A2123" w:rsidRDefault="003A2123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5B65C3" w:rsidRPr="00D425B6" w:rsidRDefault="00DD6FFD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25.11.2019 № 141</w:t>
      </w:r>
    </w:p>
    <w:p w:rsidR="00787B84" w:rsidRPr="00D425B6" w:rsidRDefault="00787B84" w:rsidP="00D4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D425B6" w:rsidRDefault="003A2123" w:rsidP="00D4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НАЛОГОВОЕ СОГЛАШЕНИЕ</w:t>
      </w:r>
    </w:p>
    <w:p w:rsidR="003A2123" w:rsidRPr="00D425B6" w:rsidRDefault="00787B84" w:rsidP="005B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Лабазы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2123" w:rsidRPr="00D425B6">
        <w:rPr>
          <w:rFonts w:ascii="Times New Roman" w:eastAsia="Times New Roman" w:hAnsi="Times New Roman" w:cs="Times New Roman"/>
          <w:sz w:val="28"/>
          <w:szCs w:val="28"/>
        </w:rPr>
        <w:t>«___» __________ г.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(далее - Администрация) в лице г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______________________________, действующего на основании Устава муниципального образования, и __________________ (далее - Налогоплательщик) в лице __________________, действующего на основании _____________, руководствуясь решением Совета муниципального образования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>00.00.2019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EA0D0D" w:rsidRPr="00D4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области»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, заключили настоя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щее соглашение о нижеследующем: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____ на срок _________________.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дминистрацию отчет о выпо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лнении инвестиционного проекта: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рым применена налоговая льгота;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мах статистической отчетности);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редоставления налоговой льготы.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3. В случае 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невыполнения следующих условий: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срока введения в эксплуатацию объек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та производственных инвестиций;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уменьшения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 xml:space="preserve"> величины вложенных инвестиций;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досрочного расторжения налогового соглашения налогоплател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ьщиком в одностороннем порядке;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</w:t>
      </w:r>
      <w:r w:rsidR="00823431" w:rsidRPr="00D42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муниципальному району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(по данным органов статистики),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данный период;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- непредставления в Администрацию сведений, предусмотренных п.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>2 настоящего соглашения, налогоплательщик в бесспорном порядке выплачивает в бюджет муниципального образования полную сумму налогов, которые не были внесены в течение всего срока пользования налоговой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 xml:space="preserve"> льготой по данному соглашению.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4. Администрация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ения налоговой льготы превысит 3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% объема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="008B01A2" w:rsidRPr="00D425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7B84" w:rsidRPr="00D425B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 xml:space="preserve"> за 1 год.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отренной настоящим соглашением.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6. Итоговый отчет должен быть рассмотрен согласующими сторонами в срок, не превышающий 30 кале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ндарных дней со дня его подачи.</w:t>
      </w:r>
    </w:p>
    <w:p w:rsidR="003A2123" w:rsidRPr="00D425B6" w:rsidRDefault="003A2123" w:rsidP="00D42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</w:t>
      </w:r>
      <w:r w:rsidR="005B65C3">
        <w:rPr>
          <w:rFonts w:ascii="Times New Roman" w:eastAsia="Times New Roman" w:hAnsi="Times New Roman" w:cs="Times New Roman"/>
          <w:sz w:val="28"/>
          <w:szCs w:val="28"/>
        </w:rPr>
        <w:t>дминистрацией итогового отчета.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От Администрации </w:t>
      </w:r>
      <w:r w:rsidR="008B01A2" w:rsidRPr="00D4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От Налогоплательщика</w:t>
      </w:r>
    </w:p>
    <w:p w:rsidR="003A2123" w:rsidRPr="00D425B6" w:rsidRDefault="003A2123" w:rsidP="00D4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B6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8B01A2" w:rsidRPr="00D4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425B6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21136E" w:rsidRPr="00D425B6" w:rsidRDefault="0021136E" w:rsidP="00D4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36E" w:rsidRPr="00D425B6" w:rsidSect="00D4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A9" w:rsidRDefault="00A23BA9" w:rsidP="00EA0D0D">
      <w:pPr>
        <w:spacing w:after="0" w:line="240" w:lineRule="auto"/>
      </w:pPr>
      <w:r>
        <w:separator/>
      </w:r>
    </w:p>
  </w:endnote>
  <w:endnote w:type="continuationSeparator" w:id="1">
    <w:p w:rsidR="00A23BA9" w:rsidRDefault="00A23BA9" w:rsidP="00EA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A9" w:rsidRDefault="00A23BA9" w:rsidP="00EA0D0D">
      <w:pPr>
        <w:spacing w:after="0" w:line="240" w:lineRule="auto"/>
      </w:pPr>
      <w:r>
        <w:separator/>
      </w:r>
    </w:p>
  </w:footnote>
  <w:footnote w:type="continuationSeparator" w:id="1">
    <w:p w:rsidR="00A23BA9" w:rsidRDefault="00A23BA9" w:rsidP="00EA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123"/>
    <w:rsid w:val="0003007A"/>
    <w:rsid w:val="000A4ED1"/>
    <w:rsid w:val="0021136E"/>
    <w:rsid w:val="0027509A"/>
    <w:rsid w:val="00276D5B"/>
    <w:rsid w:val="00306231"/>
    <w:rsid w:val="003A2123"/>
    <w:rsid w:val="003F27A9"/>
    <w:rsid w:val="00451B72"/>
    <w:rsid w:val="00463D19"/>
    <w:rsid w:val="004D3F1F"/>
    <w:rsid w:val="00534E2A"/>
    <w:rsid w:val="005B65C3"/>
    <w:rsid w:val="00650415"/>
    <w:rsid w:val="00754F9E"/>
    <w:rsid w:val="00787B84"/>
    <w:rsid w:val="0080554E"/>
    <w:rsid w:val="00823431"/>
    <w:rsid w:val="00832D88"/>
    <w:rsid w:val="00837DC3"/>
    <w:rsid w:val="008B01A2"/>
    <w:rsid w:val="009C3D1F"/>
    <w:rsid w:val="00A23BA9"/>
    <w:rsid w:val="00A55A19"/>
    <w:rsid w:val="00B65BD4"/>
    <w:rsid w:val="00BE30C5"/>
    <w:rsid w:val="00C37B28"/>
    <w:rsid w:val="00C649EA"/>
    <w:rsid w:val="00CB0C98"/>
    <w:rsid w:val="00D32F5B"/>
    <w:rsid w:val="00D425B6"/>
    <w:rsid w:val="00DD6FFD"/>
    <w:rsid w:val="00EA0D0D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8"/>
  </w:style>
  <w:style w:type="paragraph" w:styleId="7">
    <w:name w:val="heading 7"/>
    <w:basedOn w:val="a"/>
    <w:next w:val="a"/>
    <w:link w:val="70"/>
    <w:semiHidden/>
    <w:unhideWhenUsed/>
    <w:qFormat/>
    <w:rsid w:val="00D425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A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D0D"/>
  </w:style>
  <w:style w:type="paragraph" w:styleId="a7">
    <w:name w:val="footer"/>
    <w:basedOn w:val="a"/>
    <w:link w:val="a8"/>
    <w:uiPriority w:val="99"/>
    <w:semiHidden/>
    <w:unhideWhenUsed/>
    <w:rsid w:val="00EA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D0D"/>
  </w:style>
  <w:style w:type="paragraph" w:styleId="a9">
    <w:name w:val="Balloon Text"/>
    <w:basedOn w:val="a"/>
    <w:link w:val="aa"/>
    <w:uiPriority w:val="99"/>
    <w:semiHidden/>
    <w:unhideWhenUsed/>
    <w:rsid w:val="00EA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D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0D0D"/>
    <w:pPr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semiHidden/>
    <w:rsid w:val="00D425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15</cp:revision>
  <cp:lastPrinted>2019-03-14T10:19:00Z</cp:lastPrinted>
  <dcterms:created xsi:type="dcterms:W3CDTF">2019-03-13T10:09:00Z</dcterms:created>
  <dcterms:modified xsi:type="dcterms:W3CDTF">2019-11-25T05:16:00Z</dcterms:modified>
</cp:coreProperties>
</file>